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5E66" w14:textId="77777777" w:rsidR="00221A6D" w:rsidRPr="002A1B8F" w:rsidRDefault="00D50485" w:rsidP="00D50485">
      <w:pPr>
        <w:pStyle w:val="Default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2A1B8F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 xml:space="preserve">                      </w:t>
      </w:r>
    </w:p>
    <w:p w14:paraId="03FBE571" w14:textId="77777777" w:rsidR="005C7539" w:rsidRPr="002A1B8F" w:rsidRDefault="00080EB1">
      <w:pPr>
        <w:pStyle w:val="Defaul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2A1B8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2017</w:t>
      </w:r>
      <w:r w:rsidRPr="002A1B8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年第</w:t>
      </w:r>
      <w:r w:rsidRPr="002A1B8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3</w:t>
      </w:r>
      <w:r w:rsidR="00EE68A9" w:rsidRPr="002A1B8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7</w:t>
      </w:r>
      <w:r w:rsidRPr="002A1B8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屆課程與教學論壇</w:t>
      </w:r>
    </w:p>
    <w:p w14:paraId="719DC8A9" w14:textId="7F8022E0" w:rsidR="00221A6D" w:rsidRPr="002A1B8F" w:rsidRDefault="00080EB1" w:rsidP="005C7539">
      <w:pPr>
        <w:pStyle w:val="Defaul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A1B8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「</w:t>
      </w:r>
      <w:r w:rsidR="00B758F8" w:rsidRPr="002A1B8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從九年一貫到十二年國教</w:t>
      </w:r>
      <w:r w:rsidR="004F7884" w:rsidRPr="002A1B8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：承續與</w:t>
      </w:r>
      <w:r w:rsidR="004F7884" w:rsidRPr="002A1B8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變革</w:t>
      </w:r>
      <w:r w:rsidRPr="002A1B8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」實施計畫</w:t>
      </w:r>
    </w:p>
    <w:p w14:paraId="4D27E677" w14:textId="77777777" w:rsidR="00221A6D" w:rsidRPr="002A1B8F" w:rsidRDefault="00221A6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</w:p>
    <w:p w14:paraId="28A7A31B" w14:textId="1AD90EA6" w:rsidR="00121FBC" w:rsidRPr="002A1B8F" w:rsidRDefault="00121FBC" w:rsidP="00A10A3C">
      <w:pPr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回顧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1968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年推動實施九年國民義務教育，當時將國民就學年限延長為九年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，此舉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可以說是學制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的九年一貫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除了達成提高國民教育水準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的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目標，更充分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培養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臺灣起飛所需之中級技術人才。在此之後，臺灣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有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好長一段時未進行大規模的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教育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改革，直至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1993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即八十二年版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的國民中小學課程標準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的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修正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才將正式將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本土化的郷土教育列入學校課程之中。然而，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當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學校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甫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著手逐年依新課程標準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推展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教學之際，教育部旋即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進行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新一波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課程改革。這一波改革與前述學制一貫的改革不同，它是課程上的一貫，也是課程的九年一貫。教育部於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1997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年成立「國民中小學課程發展專案小組」，研訂國民中小學課程發展、修訂基本架構的共同原則、訂定國民中小學課程的學習領域及其授課時數比例，並陸續完成「國民教育九年一貫課程」總綱、「國民教育各學習領域課程綱要」，期能快速因應新世紀、新教育思維與實踐之需要。</w:t>
      </w:r>
    </w:p>
    <w:p w14:paraId="42290891" w14:textId="4FD92807" w:rsidR="00121FBC" w:rsidRPr="002A1B8F" w:rsidRDefault="00121FBC" w:rsidP="00A10A3C">
      <w:pPr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檢視九年一貫課程的核心理念，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係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期待能培養現代國民所需的基本能力，涵育學生具備帶著走的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能力。因此，九年一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貫課程不論在內容、形式和精神上均突破以往「課程標準」與「學科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知識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」的發展模式，課程設計強調應以學生為主體，以其生活經驗為出發。簡言之，九年一貫所描繪的教育圖像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明確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以學習者為中心，期待透過開展學生潛能、培養學生適應與改善生活環境的歷程，進而使其具備人本情懷、統整能力、民主素養、鄉土與國際意識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，並能成為終身學習的健全國民。為能實現此一理想，九年一貫課程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故將國民教育階段課程規劃為個體發展、社會文化及自然環境等三個面向，並以學習領域取代傳統分科課程概念，提供語文、健康與體育、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社會、藝術與人文、數學、自然與生活科技及綜合活動等七大學習領域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之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課程。另外，為順應知識經驗與全球化的快速變遷，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也同時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強調應在七大領域課程實施之中融入資訊、環保、人權、性別、生涯規劃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、家政及海洋等重大議題，期以周全提供學生現代生活所需的知識與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視野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3B3A80A3" w14:textId="68D7F40B" w:rsidR="00121FBC" w:rsidRPr="002A1B8F" w:rsidRDefault="00121FBC" w:rsidP="00A10A3C">
      <w:pPr>
        <w:widowControl/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總體而言，九年一貫課程的特色包括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(1)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以「基本能力」取代學科知識；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(2)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國小自五年級開始實施英語教學；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(3)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重視學習領域的統整；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(4)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注重學校本位課程的設計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; (5)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完整結合課程教學與評鑑工作。因此，九年一貫課程除彰顥前述「一貫」與「統整」之理念外，同時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也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更充分展現「開放」之價值，諸如課程規範、教科書開放民間編輯、學校本位課程以及開放彈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性課程等多元化課程走向等等，避免國家課程再次淪為教條化與形式化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意識型態工具。不過，九年一貫課程的理想與推動的現實，卻也落差漸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lastRenderedPageBreak/>
        <w:t>生，招致諸多批判。例如，長久以來，國民中小學九年一貫課綱與各類型高中課綱分開訂立，自然產生課程重覆、難度不一的銜接落差問題。縱使九年一貫課程強調應該以學生的生活經驗為學習起點，給予學生足進適應未來社會生活所應具備的「能力」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，學習領域所要給學生的是能批判思考，能與他人合作或者能問題解決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，但教師教學仍極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度仰賴「審定課本」，致使期待教師能將能力指標具體轉化為課程教材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效果有限。再者，原本強調應以統整教學來開展學生的各種能力，這個理想後來也退縮為教師教學「應以統整為『原則』」之呼籲。至於主張應留給學校發展特色的課程彈性，後來有學校將英語或資訊課程列為校本特色，更有許多彈性課程被用來配合學校的固定行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例各種行政宣導、學校運動會或增加英文課程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，在地性或本位特色的發展也流於形式或聊備一格。</w:t>
      </w:r>
    </w:p>
    <w:p w14:paraId="4E65BE83" w14:textId="77777777" w:rsidR="00121FBC" w:rsidRPr="002A1B8F" w:rsidRDefault="00121FBC" w:rsidP="00A10A3C">
      <w:pPr>
        <w:pStyle w:val="1"/>
        <w:shd w:val="clear" w:color="auto" w:fill="FFFFFF"/>
        <w:spacing w:before="0" w:beforeAutospacing="0" w:after="0" w:afterAutospacing="0" w:line="312" w:lineRule="atLeast"/>
        <w:ind w:firstLine="75"/>
        <w:jc w:val="both"/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</w:pP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 xml:space="preserve">    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在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1999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年公布《教育基本法》第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11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條即明定「國民教育應視社會發展需要延長其年限」，而在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2003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年召開「全國教育發展會議」中，達成「階段性推動十二年國民基本教育」之結論，希望延長國民基本教育年限，將高中、高職及五專前三年予以納入並加以統整，藉以提昇國民素質與國家實力。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2010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年「第八次全國教育會議」結論則是建議應參酌世界先進國家國民教育發展經驗，積極啟動十二年國民基本教育，以符世界教育發展潮流。因此，政府便於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2011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年正式宣示啟動十二年國民基本教育，行政院於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2011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9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月核定「十二年國民基本教育實施計畫」，教育部於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2014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年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11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月發布《十二年國民基本教育課程綱要總綱》，並自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107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學年度，依照不同教育階段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(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國民小學、國民中學、高級中等學校一年級起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)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逐年實施。惟因新課綱審議問題，教育部宣布新國教課綱延至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108</w:t>
      </w:r>
      <w:r w:rsidRPr="002A1B8F">
        <w:rPr>
          <w:rFonts w:ascii="Times New Roman" w:eastAsia="Microsoft JhengHei" w:hAnsi="Times New Roman" w:cs="Times New Roman"/>
          <w:b w:val="0"/>
          <w:bCs w:val="0"/>
          <w:color w:val="000000" w:themeColor="text1"/>
          <w:kern w:val="2"/>
          <w:sz w:val="24"/>
          <w:szCs w:val="22"/>
        </w:rPr>
        <w:t>學年度起自國民小學、國民中學及高級中等學校一年級開始實施。</w:t>
      </w:r>
    </w:p>
    <w:p w14:paraId="304A8481" w14:textId="77777777" w:rsidR="00121FBC" w:rsidRPr="002A1B8F" w:rsidRDefault="00121FBC" w:rsidP="00A10A3C">
      <w:pPr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鑑於每一個人都是獨特的個體，各自擁有多元智慧與性向；而且在知識快速變遷時代，未來公民需要的不是豐富的知識，而是要能真正學會如何學習。十二年國民基本教育故以全人教育精神為根本，提出以「成就每一個孩子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─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適性揚才、終身學習」為願景，以「自發」、「互動」、「共好」為理念，強調學生是自發主動的學習者，學校教育應善誘學生的學習動機與熱情，透過適性教育提昇學生學習的渴望、創新的勇氣，激發學生生命的喜悅與生活的自信，引導學生妥善開展與自我、與他人、與社會、與自然的各種互動能力，協助學生應用及實踐所學、體驗生命意義，成為具有社會適應力與應變力的終身學習者，期使個體與群體的生活和生命更為美好，願意致力社會、自然與文化的永續發展，共同謀求彼此的互惠與共好。</w:t>
      </w:r>
    </w:p>
    <w:p w14:paraId="35CA0555" w14:textId="1B8FBD66" w:rsidR="00121FBC" w:rsidRPr="002A1B8F" w:rsidRDefault="00121FBC" w:rsidP="00A10A3C">
      <w:pPr>
        <w:widowControl/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對比九年一貫課程與十二年國民基本教育，兩者具有一定的承續關係，也存在著一定差異或變革。就承續關係來看，兩者同樣重視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”competence”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，只是在九年一貫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lastRenderedPageBreak/>
        <w:t>課程中被稱為「能力」，它包括認識自我的能力、人我互動的能力、資訊與科技的應用能力或思考判斷等「能力」。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然而，</w:t>
      </w:r>
      <w:r w:rsidRPr="002A1B8F">
        <w:rPr>
          <w:rFonts w:ascii="Times New Roman" w:eastAsia="Microsoft JhengHei" w:hAnsi="Times New Roman" w:cs="Times New Roman"/>
          <w:color w:val="000000" w:themeColor="text1"/>
          <w:kern w:val="0"/>
          <w:szCs w:val="24"/>
        </w:rPr>
        <w:t>到底「能力」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  <w:kern w:val="0"/>
          <w:szCs w:val="24"/>
        </w:rPr>
        <w:t>指涉的內涵</w:t>
      </w:r>
      <w:r w:rsidRPr="002A1B8F">
        <w:rPr>
          <w:rFonts w:ascii="Times New Roman" w:eastAsia="Microsoft JhengHei" w:hAnsi="Times New Roman" w:cs="Times New Roman"/>
          <w:color w:val="000000" w:themeColor="text1"/>
          <w:kern w:val="0"/>
          <w:szCs w:val="24"/>
        </w:rPr>
        <w:t>是什麼，</w:t>
      </w:r>
      <w:r w:rsidR="005B5FA1" w:rsidRPr="002A1B8F">
        <w:rPr>
          <w:rFonts w:ascii="Times New Roman" w:eastAsia="Microsoft JhengHei" w:hAnsi="Times New Roman" w:cs="Times New Roman"/>
          <w:color w:val="000000" w:themeColor="text1"/>
        </w:rPr>
        <w:t>九年一貫課程的「能力」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便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被批評「概念不清、意義模糊，內涵籠統，缺乏結構性與明確性」，難以引導教學創新。而在十二年國民基本教育中的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”competence”</w:t>
      </w:r>
      <w:r w:rsidR="005B5FA1" w:rsidRPr="002A1B8F">
        <w:rPr>
          <w:rFonts w:ascii="Times New Roman" w:eastAsia="Microsoft JhengHei" w:hAnsi="Times New Roman" w:cs="Times New Roman" w:hint="eastAsia"/>
          <w:color w:val="000000" w:themeColor="text1"/>
        </w:rPr>
        <w:t>，它則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被定義為「一個人適應現在生活及未來挑戰，所應具備的知識、能力與態度」。也強調「素養」要比「能力」更適用於當今臺灣社會，「核心素養」承續過去課程綱要的「基本能力」，但涵蓋更寬廣和豐富的教育內涵。為能實現九年一貫課以學習者為主體的未竟之功，十二年國民基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本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教育提出「素養導向」的課程觀，更注重多面向學習，能真正培養學生核心素養，學校教育不能只以學科知識作為學習的唯一範疇，必須要提供機會讓學習者將所學於實際生活情境中。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</w:p>
    <w:p w14:paraId="223B57C3" w14:textId="143F6309" w:rsidR="00121FBC" w:rsidRPr="002A1B8F" w:rsidRDefault="00121FBC" w:rsidP="00A10A3C">
      <w:pPr>
        <w:widowControl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就差異或變革的面向來看，為能配合素養導向課程的推動，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6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月修正並公告實施的《師資培育法》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也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明訂「中央主管機關應訂定『教師專業素養指引』及『師資職前教育課程基準』」，也就要透過前端師資培育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改革，期待培育出符合十二年國民教育課程藍圖之專業師資。此外，就各學習領域的內涵，也與九年一貫課綱存在著一些差異，例如國語文教學增加強聆聽詩歌與故事戲劇</w:t>
      </w:r>
      <w:r w:rsidR="006E71B6" w:rsidRPr="002A1B8F">
        <w:rPr>
          <w:rFonts w:ascii="Times New Roman" w:eastAsia="Microsoft JhengHei" w:hAnsi="Times New Roman" w:cs="Times New Roman"/>
          <w:color w:val="000000" w:themeColor="text1"/>
        </w:rPr>
        <w:t>，並提供學生批判思考與合作互動機會；數學與自然領域則更重視「動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做」與「跨領域」的整合能力；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社會領域則更加強調社會領域認知、情意、技能等多面向開展，也將「學習內容」聚焦於互動、變遷、差異、選擇等四個主題，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企圖以此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消除歷史、地理、公民的學科界線，更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落實</w:t>
      </w:r>
      <w:r w:rsidR="006E71B6" w:rsidRPr="002A1B8F">
        <w:rPr>
          <w:rFonts w:ascii="Times New Roman" w:eastAsia="Microsoft JhengHei" w:hAnsi="Times New Roman" w:cs="Times New Roman"/>
          <w:color w:val="000000" w:themeColor="text1"/>
        </w:rPr>
        <w:t>課程統整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精神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之實現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491D618D" w14:textId="59D44A02" w:rsidR="00221A6D" w:rsidRPr="002A1B8F" w:rsidRDefault="00121FBC" w:rsidP="00A10A3C">
      <w:pPr>
        <w:ind w:firstLineChars="202" w:firstLine="485"/>
        <w:jc w:val="both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綜合前述分析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，</w:t>
      </w:r>
      <w:r w:rsidR="00A15295" w:rsidRPr="002A1B8F">
        <w:rPr>
          <w:rFonts w:ascii="Times New Roman" w:eastAsia="Microsoft JhengHei" w:hAnsi="Times New Roman" w:cs="Times New Roman"/>
          <w:color w:val="000000" w:themeColor="text1"/>
        </w:rPr>
        <w:t>本次論壇以「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以「</w:t>
      </w:r>
      <w:r w:rsidR="00A15295" w:rsidRPr="002A1B8F">
        <w:rPr>
          <w:rFonts w:ascii="Times New Roman" w:eastAsia="Microsoft JhengHei" w:hAnsi="Times New Roman" w:cs="Times New Roman"/>
          <w:color w:val="000000" w:themeColor="text1"/>
        </w:rPr>
        <w:t>從九年一貫到十二年國教：承續與變革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」為核心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，引導針對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新一波啟動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課程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改革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的多元對話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，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也就是期待藉由</w:t>
      </w:r>
      <w:r w:rsidR="006E71B6" w:rsidRPr="002A1B8F">
        <w:rPr>
          <w:rFonts w:ascii="Times New Roman" w:eastAsia="Microsoft JhengHei" w:hAnsi="Times New Roman" w:cs="Times New Roman"/>
          <w:color w:val="000000" w:themeColor="text1"/>
        </w:rPr>
        <w:t>課程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史研究、課程發展的理念析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辨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、素養導向課程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的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發展實務、實驗教學與國際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文憑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課程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 xml:space="preserve">International Baccalaureate Diploma </w:t>
      </w:r>
      <w:proofErr w:type="spellStart"/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Programme</w:t>
      </w:r>
      <w:proofErr w:type="spellEnd"/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等新興課題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，以及學習者中心的教學評量等多元子題，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搭起多元對話平台，據以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達成滙集課程教學研究與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教育場域</w:t>
      </w:r>
      <w:r w:rsidR="006E71B6" w:rsidRPr="002A1B8F">
        <w:rPr>
          <w:rFonts w:ascii="Times New Roman" w:eastAsia="Microsoft JhengHei" w:hAnsi="Times New Roman" w:cs="Times New Roman"/>
          <w:color w:val="000000" w:themeColor="text1"/>
        </w:rPr>
        <w:t>專家教師之共同智慧</w:t>
      </w:r>
      <w:r w:rsidR="006E71B6" w:rsidRPr="002A1B8F">
        <w:rPr>
          <w:rFonts w:ascii="Times New Roman" w:eastAsia="Microsoft JhengHei" w:hAnsi="Times New Roman" w:cs="Times New Roman" w:hint="eastAsia"/>
          <w:color w:val="000000" w:themeColor="text1"/>
        </w:rPr>
        <w:t>的</w:t>
      </w:r>
      <w:r w:rsidR="00203864" w:rsidRPr="002A1B8F">
        <w:rPr>
          <w:rFonts w:ascii="Times New Roman" w:eastAsia="Microsoft JhengHei" w:hAnsi="Times New Roman" w:cs="Times New Roman"/>
          <w:color w:val="000000" w:themeColor="text1"/>
        </w:rPr>
        <w:t>活動理想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07344149" w14:textId="77777777" w:rsidR="00221A6D" w:rsidRPr="002A1B8F" w:rsidRDefault="00221A6D" w:rsidP="00B165F8">
      <w:pPr>
        <w:ind w:firstLineChars="202" w:firstLine="566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</w:p>
    <w:p w14:paraId="7AB93694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二、主辦單位：</w:t>
      </w:r>
      <w:r w:rsidR="002B5E92"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國立臺北教育大學課程與教學傳播科技研究所</w:t>
      </w:r>
    </w:p>
    <w:p w14:paraId="2E6FBA49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協辦單位：中華民國課程與教學學會</w:t>
      </w:r>
    </w:p>
    <w:p w14:paraId="0F4A595D" w14:textId="77777777" w:rsidR="00313BC8" w:rsidRPr="002A1B8F" w:rsidRDefault="00313BC8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</w:p>
    <w:p w14:paraId="32530C45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三、</w:t>
      </w:r>
      <w:r w:rsidR="00810F20"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論壇</w:t>
      </w: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主題與子題：</w:t>
      </w:r>
    </w:p>
    <w:p w14:paraId="370A717C" w14:textId="4D6BDC31" w:rsidR="00221A6D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一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) </w:t>
      </w:r>
      <w:r w:rsidR="00810F20" w:rsidRPr="002A1B8F">
        <w:rPr>
          <w:rFonts w:ascii="Times New Roman" w:eastAsia="Microsoft JhengHei" w:hAnsi="Times New Roman" w:cs="Times New Roman"/>
          <w:color w:val="000000" w:themeColor="text1"/>
        </w:rPr>
        <w:t>論壇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主題：「</w:t>
      </w:r>
      <w:r w:rsidR="00AD7D1B" w:rsidRPr="002A1B8F">
        <w:rPr>
          <w:rFonts w:ascii="Times New Roman" w:eastAsia="Microsoft JhengHei" w:hAnsi="Times New Roman" w:cs="Times New Roman"/>
          <w:b/>
          <w:color w:val="000000" w:themeColor="text1"/>
        </w:rPr>
        <w:t>從九年一貫到十二年國教課程：承續與變革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」</w:t>
      </w:r>
    </w:p>
    <w:p w14:paraId="26B0614A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lastRenderedPageBreak/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二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) </w:t>
      </w:r>
      <w:r w:rsidR="00810F20" w:rsidRPr="002A1B8F">
        <w:rPr>
          <w:rFonts w:ascii="Times New Roman" w:eastAsia="Microsoft JhengHei" w:hAnsi="Times New Roman" w:cs="Times New Roman"/>
          <w:color w:val="000000" w:themeColor="text1"/>
        </w:rPr>
        <w:t>論壇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子題：</w:t>
      </w:r>
    </w:p>
    <w:p w14:paraId="47CE1056" w14:textId="25A99AA2" w:rsidR="00D0403E" w:rsidRPr="002A1B8F" w:rsidRDefault="00D0403E" w:rsidP="00D0403E">
      <w:pPr>
        <w:pStyle w:val="a8"/>
        <w:widowControl/>
        <w:spacing w:before="100" w:beforeAutospacing="1" w:after="100" w:afterAutospacing="1"/>
        <w:ind w:leftChars="0"/>
        <w:rPr>
          <w:rFonts w:eastAsia="Microsoft JhengHei"/>
          <w:color w:val="000000" w:themeColor="text1"/>
          <w:kern w:val="0"/>
        </w:rPr>
      </w:pPr>
      <w:r w:rsidRPr="002A1B8F">
        <w:rPr>
          <w:color w:val="000000" w:themeColor="text1"/>
          <w:kern w:val="0"/>
        </w:rPr>
        <w:t>1.</w:t>
      </w:r>
      <w:r w:rsidRPr="002A1B8F">
        <w:rPr>
          <w:rFonts w:eastAsia="Microsoft JhengHei"/>
          <w:color w:val="000000" w:themeColor="text1"/>
          <w:kern w:val="0"/>
        </w:rPr>
        <w:t>從校本課程、特色課程到十二年國教的校訂課程</w:t>
      </w:r>
    </w:p>
    <w:p w14:paraId="47558E5B" w14:textId="1D822A9D" w:rsidR="00D0403E" w:rsidRPr="002A1B8F" w:rsidRDefault="00D0403E" w:rsidP="00D0403E">
      <w:pPr>
        <w:pStyle w:val="a8"/>
        <w:widowControl/>
        <w:spacing w:before="100" w:beforeAutospacing="1" w:after="100" w:afterAutospacing="1"/>
        <w:ind w:leftChars="0"/>
        <w:rPr>
          <w:rFonts w:eastAsia="Microsoft JhengHei"/>
          <w:color w:val="000000" w:themeColor="text1"/>
          <w:kern w:val="0"/>
        </w:rPr>
      </w:pPr>
      <w:r w:rsidRPr="002A1B8F">
        <w:rPr>
          <w:rFonts w:eastAsia="Microsoft JhengHei"/>
          <w:color w:val="000000" w:themeColor="text1"/>
          <w:kern w:val="0"/>
        </w:rPr>
        <w:t>2.</w:t>
      </w:r>
      <w:r w:rsidRPr="002A1B8F">
        <w:rPr>
          <w:rFonts w:eastAsia="Microsoft JhengHei"/>
          <w:color w:val="000000" w:themeColor="text1"/>
          <w:kern w:val="0"/>
        </w:rPr>
        <w:t>「基本能力」與「核心素養」的教學論述與實踐</w:t>
      </w:r>
    </w:p>
    <w:p w14:paraId="3843251B" w14:textId="282BA81E" w:rsidR="00D0403E" w:rsidRPr="002A1B8F" w:rsidRDefault="00D0403E" w:rsidP="00D0403E">
      <w:pPr>
        <w:pStyle w:val="a8"/>
        <w:widowControl/>
        <w:spacing w:before="100" w:beforeAutospacing="1" w:after="100" w:afterAutospacing="1"/>
        <w:ind w:leftChars="0"/>
        <w:rPr>
          <w:rFonts w:eastAsia="Microsoft JhengHei"/>
          <w:color w:val="000000" w:themeColor="text1"/>
          <w:kern w:val="0"/>
        </w:rPr>
      </w:pPr>
      <w:r w:rsidRPr="002A1B8F">
        <w:rPr>
          <w:rFonts w:eastAsia="Microsoft JhengHei"/>
          <w:color w:val="000000" w:themeColor="text1"/>
          <w:kern w:val="0"/>
        </w:rPr>
        <w:t>3.</w:t>
      </w:r>
      <w:r w:rsidRPr="002A1B8F">
        <w:rPr>
          <w:rFonts w:eastAsia="Microsoft JhengHei"/>
          <w:color w:val="000000" w:themeColor="text1"/>
          <w:kern w:val="0"/>
        </w:rPr>
        <w:t>體現適性學習的課程與教學</w:t>
      </w:r>
    </w:p>
    <w:p w14:paraId="55F5CEEB" w14:textId="3FC01E2F" w:rsidR="00D0403E" w:rsidRPr="002A1B8F" w:rsidRDefault="00D0403E" w:rsidP="00D0403E">
      <w:pPr>
        <w:pStyle w:val="a8"/>
        <w:widowControl/>
        <w:spacing w:before="100" w:beforeAutospacing="1" w:after="100" w:afterAutospacing="1"/>
        <w:ind w:leftChars="0"/>
        <w:rPr>
          <w:rFonts w:eastAsia="Microsoft JhengHei" w:hint="eastAsia"/>
          <w:color w:val="000000" w:themeColor="text1"/>
          <w:kern w:val="0"/>
        </w:rPr>
      </w:pPr>
      <w:r w:rsidRPr="002A1B8F">
        <w:rPr>
          <w:rFonts w:eastAsia="Microsoft JhengHei"/>
          <w:color w:val="000000" w:themeColor="text1"/>
          <w:kern w:val="0"/>
        </w:rPr>
        <w:t>4.</w:t>
      </w:r>
      <w:r w:rsidRPr="002A1B8F">
        <w:rPr>
          <w:rFonts w:eastAsia="Microsoft JhengHei"/>
          <w:color w:val="000000" w:themeColor="text1"/>
          <w:kern w:val="0"/>
        </w:rPr>
        <w:t>朝向自發、互動、共好的教師專業成長</w:t>
      </w:r>
    </w:p>
    <w:p w14:paraId="30513E86" w14:textId="0F0BC062" w:rsidR="004179CF" w:rsidRPr="002A1B8F" w:rsidRDefault="00D0403E" w:rsidP="00D0403E">
      <w:pPr>
        <w:pStyle w:val="a8"/>
        <w:widowControl/>
        <w:spacing w:before="100" w:beforeAutospacing="1" w:after="100" w:afterAutospacing="1"/>
        <w:ind w:leftChars="0"/>
        <w:rPr>
          <w:rFonts w:eastAsia="Microsoft JhengHei"/>
          <w:color w:val="000000" w:themeColor="text1"/>
          <w:kern w:val="0"/>
        </w:rPr>
      </w:pPr>
      <w:r w:rsidRPr="002A1B8F">
        <w:rPr>
          <w:rFonts w:eastAsia="Microsoft JhengHei" w:hint="eastAsia"/>
          <w:color w:val="000000" w:themeColor="text1"/>
          <w:kern w:val="0"/>
        </w:rPr>
        <w:t>5</w:t>
      </w:r>
      <w:r w:rsidRPr="002A1B8F">
        <w:rPr>
          <w:rFonts w:eastAsia="Microsoft JhengHei"/>
          <w:color w:val="000000" w:themeColor="text1"/>
          <w:kern w:val="0"/>
        </w:rPr>
        <w:t>.</w:t>
      </w:r>
      <w:r w:rsidR="004179CF" w:rsidRPr="002A1B8F">
        <w:rPr>
          <w:rFonts w:eastAsia="Microsoft JhengHei"/>
          <w:color w:val="000000" w:themeColor="text1"/>
        </w:rPr>
        <w:t>其他</w:t>
      </w:r>
      <w:r w:rsidR="00A252F2" w:rsidRPr="002A1B8F">
        <w:rPr>
          <w:rFonts w:eastAsia="Microsoft JhengHei"/>
          <w:color w:val="000000" w:themeColor="text1"/>
        </w:rPr>
        <w:t>(</w:t>
      </w:r>
      <w:r w:rsidR="00E6687D" w:rsidRPr="002A1B8F">
        <w:rPr>
          <w:rFonts w:eastAsia="Microsoft JhengHei"/>
          <w:color w:val="000000" w:themeColor="text1"/>
        </w:rPr>
        <w:t>課程教學</w:t>
      </w:r>
      <w:r w:rsidR="00A252F2" w:rsidRPr="002A1B8F">
        <w:rPr>
          <w:rFonts w:eastAsia="Microsoft JhengHei"/>
          <w:color w:val="000000" w:themeColor="text1"/>
        </w:rPr>
        <w:t>相關</w:t>
      </w:r>
      <w:r w:rsidR="00A252F2" w:rsidRPr="002A1B8F">
        <w:rPr>
          <w:rFonts w:eastAsia="Microsoft JhengHei"/>
          <w:color w:val="000000" w:themeColor="text1"/>
        </w:rPr>
        <w:t>)</w:t>
      </w:r>
      <w:r w:rsidR="009F4336" w:rsidRPr="002A1B8F">
        <w:rPr>
          <w:rFonts w:eastAsia="Microsoft JhengHei"/>
          <w:color w:val="000000" w:themeColor="text1"/>
        </w:rPr>
        <w:t>研究</w:t>
      </w:r>
    </w:p>
    <w:p w14:paraId="7E9AE55D" w14:textId="77777777" w:rsidR="00A2131E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四、時間與地點：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1A7512" w:rsidRPr="002A1B8F">
        <w:rPr>
          <w:rFonts w:ascii="Times New Roman" w:eastAsia="Microsoft JhengHei" w:hAnsi="Times New Roman" w:cs="Times New Roman"/>
          <w:color w:val="000000" w:themeColor="text1"/>
        </w:rPr>
        <w:t>12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1A7512" w:rsidRPr="002A1B8F">
        <w:rPr>
          <w:rFonts w:ascii="Times New Roman" w:eastAsia="Microsoft JhengHei" w:hAnsi="Times New Roman" w:cs="Times New Roman"/>
          <w:color w:val="000000" w:themeColor="text1"/>
        </w:rPr>
        <w:t>2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</w:p>
    <w:p w14:paraId="35B4E887" w14:textId="6E03DD8B" w:rsidR="00221A6D" w:rsidRPr="002A1B8F" w:rsidRDefault="00A2131E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          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國家</w:t>
      </w:r>
      <w:r w:rsidR="001A7512" w:rsidRPr="002A1B8F">
        <w:rPr>
          <w:rFonts w:ascii="Times New Roman" w:eastAsia="Microsoft JhengHei" w:hAnsi="Times New Roman" w:cs="Times New Roman"/>
          <w:color w:val="000000" w:themeColor="text1"/>
        </w:rPr>
        <w:t>臺北教教育大學</w:t>
      </w:r>
      <w:r w:rsidR="00C92CE4" w:rsidRPr="002A1B8F">
        <w:rPr>
          <w:rFonts w:ascii="Times New Roman" w:eastAsia="Microsoft JhengHei" w:hAnsi="Times New Roman" w:cs="Times New Roman"/>
          <w:color w:val="000000" w:themeColor="text1"/>
        </w:rPr>
        <w:t>教育學院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至善樓國際會議廳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</w:p>
    <w:p w14:paraId="78496353" w14:textId="29B6CE09" w:rsidR="00221A6D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     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臺北市大安區和平東路</w:t>
      </w:r>
      <w:r w:rsidR="00DF6CBA" w:rsidRPr="002A1B8F">
        <w:rPr>
          <w:rFonts w:ascii="Times New Roman" w:eastAsia="Microsoft JhengHei" w:hAnsi="Times New Roman" w:cs="Times New Roman"/>
          <w:color w:val="000000" w:themeColor="text1"/>
        </w:rPr>
        <w:t>二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段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</w:t>
      </w:r>
      <w:r w:rsidR="00DF6CBA" w:rsidRPr="002A1B8F">
        <w:rPr>
          <w:rFonts w:ascii="Times New Roman" w:eastAsia="Microsoft JhengHei" w:hAnsi="Times New Roman" w:cs="Times New Roman"/>
          <w:color w:val="000000" w:themeColor="text1"/>
        </w:rPr>
        <w:t>34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號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</w:p>
    <w:p w14:paraId="327450A7" w14:textId="77777777" w:rsidR="00221A6D" w:rsidRPr="002A1B8F" w:rsidRDefault="00221A6D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</w:p>
    <w:p w14:paraId="3346E6EB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五、徵稿對象：</w:t>
      </w:r>
      <w:r w:rsidRPr="002A1B8F">
        <w:rPr>
          <w:rFonts w:ascii="Times New Roman" w:eastAsia="Microsoft JhengHei" w:hAnsi="Times New Roman" w:cs="Times New Roman"/>
          <w:color w:val="000000" w:themeColor="text1"/>
          <w:sz w:val="28"/>
          <w:szCs w:val="28"/>
        </w:rPr>
        <w:t>國內外專家學者、教學現場教師或相關系所研究生</w:t>
      </w:r>
    </w:p>
    <w:p w14:paraId="42158D74" w14:textId="77777777" w:rsidR="00221A6D" w:rsidRPr="002A1B8F" w:rsidRDefault="00221A6D">
      <w:pPr>
        <w:pStyle w:val="Default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</w:p>
    <w:p w14:paraId="4FE06AF0" w14:textId="77777777" w:rsidR="00221A6D" w:rsidRPr="002A1B8F" w:rsidRDefault="00080EB1">
      <w:pPr>
        <w:pStyle w:val="Default"/>
        <w:rPr>
          <w:rFonts w:ascii="Times New Roman" w:eastAsia="Microsoft JhengHei" w:hAnsi="Times New Roman" w:cs="Times New Roman"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六、重要時程</w:t>
      </w:r>
      <w:r w:rsidRPr="002A1B8F">
        <w:rPr>
          <w:rFonts w:ascii="Times New Roman" w:eastAsia="Microsoft JhengHei" w:hAnsi="Times New Roman" w:cs="Times New Roman"/>
          <w:color w:val="000000" w:themeColor="text1"/>
          <w:sz w:val="28"/>
          <w:szCs w:val="28"/>
        </w:rPr>
        <w:t>：</w:t>
      </w:r>
    </w:p>
    <w:p w14:paraId="6F73642F" w14:textId="076FA0EF" w:rsidR="00221A6D" w:rsidRPr="002A1B8F" w:rsidRDefault="00080EB1">
      <w:pPr>
        <w:pStyle w:val="Default"/>
        <w:ind w:firstLineChars="253" w:firstLine="607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論文摘要截稿日期：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9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30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六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）</w:t>
      </w:r>
      <w:r w:rsidR="00F431EB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  <w:bookmarkStart w:id="0" w:name="_GoBack"/>
      <w:bookmarkEnd w:id="0"/>
    </w:p>
    <w:p w14:paraId="38D7479A" w14:textId="0A562A2F" w:rsidR="00221A6D" w:rsidRPr="002A1B8F" w:rsidRDefault="00080EB1">
      <w:pPr>
        <w:pStyle w:val="Default"/>
        <w:ind w:firstLineChars="253" w:firstLine="607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摘要審查結果通知：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10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15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）</w:t>
      </w:r>
      <w:r w:rsidR="00F431EB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35E2A168" w14:textId="4C6E82C7" w:rsidR="00221A6D" w:rsidRPr="002A1B8F" w:rsidRDefault="00080EB1">
      <w:pPr>
        <w:pStyle w:val="Default"/>
        <w:ind w:firstLineChars="253" w:firstLine="607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論文全文截稿日期：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11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15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三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）</w:t>
      </w:r>
      <w:r w:rsidR="00F431EB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5256F10A" w14:textId="1BA85800" w:rsidR="00221A6D" w:rsidRPr="002A1B8F" w:rsidRDefault="00080EB1">
      <w:pPr>
        <w:pStyle w:val="Default"/>
        <w:ind w:firstLineChars="253" w:firstLine="607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論壇會議舉辦日期：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12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2</w:t>
      </w:r>
      <w:r w:rsidR="005B4323"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="00FD4043" w:rsidRPr="002A1B8F">
        <w:rPr>
          <w:rFonts w:ascii="Times New Roman" w:eastAsia="Microsoft JhengHei" w:hAnsi="Times New Roman" w:cs="Times New Roman"/>
          <w:color w:val="000000" w:themeColor="text1"/>
        </w:rPr>
        <w:t>（六）</w:t>
      </w:r>
      <w:r w:rsidR="00F431EB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6C69F9CD" w14:textId="39B1B478" w:rsidR="00221A6D" w:rsidRPr="002A1B8F" w:rsidRDefault="00080EB1">
      <w:pPr>
        <w:pStyle w:val="Default"/>
        <w:ind w:firstLineChars="253" w:firstLine="607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論壇會議報名日期：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11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至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A2131E" w:rsidRPr="002A1B8F">
        <w:rPr>
          <w:rFonts w:ascii="Times New Roman" w:eastAsia="Microsoft JhengHei" w:hAnsi="Times New Roman" w:cs="Times New Roman"/>
          <w:color w:val="000000" w:themeColor="text1"/>
        </w:rPr>
        <w:t>11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307D9B" w:rsidRPr="002A1B8F">
        <w:rPr>
          <w:rFonts w:ascii="Times New Roman" w:eastAsia="Microsoft JhengHei" w:hAnsi="Times New Roman" w:cs="Times New Roman"/>
          <w:color w:val="000000" w:themeColor="text1"/>
        </w:rPr>
        <w:t>20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日（免報名費）</w:t>
      </w:r>
      <w:r w:rsidR="005129BC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38A12043" w14:textId="77777777" w:rsidR="00221A6D" w:rsidRPr="002A1B8F" w:rsidRDefault="00221A6D">
      <w:pPr>
        <w:widowControl/>
        <w:rPr>
          <w:rFonts w:ascii="Times New Roman" w:eastAsia="Microsoft JhengHei" w:hAnsi="Times New Roman" w:cs="Times New Roman"/>
          <w:b/>
          <w:color w:val="000000" w:themeColor="text1"/>
          <w:kern w:val="0"/>
          <w:sz w:val="28"/>
          <w:szCs w:val="28"/>
        </w:rPr>
      </w:pPr>
    </w:p>
    <w:p w14:paraId="185F8EAC" w14:textId="77777777" w:rsidR="00221A6D" w:rsidRPr="002A1B8F" w:rsidRDefault="00080EB1">
      <w:pPr>
        <w:widowControl/>
        <w:rPr>
          <w:rFonts w:ascii="Times New Roman" w:eastAsia="Microsoft JhengHei" w:hAnsi="Times New Roman" w:cs="Times New Roman"/>
          <w:b/>
          <w:color w:val="000000" w:themeColor="text1"/>
          <w:kern w:val="0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kern w:val="0"/>
          <w:sz w:val="28"/>
          <w:szCs w:val="28"/>
        </w:rPr>
        <w:t>七、論文摘要及全文投稿注意事項</w:t>
      </w:r>
      <w:r w:rsidR="005A2011"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：</w:t>
      </w:r>
    </w:p>
    <w:p w14:paraId="24F11847" w14:textId="77777777" w:rsidR="00216C90" w:rsidRPr="002A1B8F" w:rsidRDefault="00080EB1" w:rsidP="00216C90">
      <w:pPr>
        <w:pStyle w:val="Default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（一）</w:t>
      </w:r>
      <w:r w:rsidRPr="002A1B8F">
        <w:rPr>
          <w:rFonts w:ascii="Times New Roman" w:eastAsia="Microsoft JhengHei" w:hAnsi="Times New Roman" w:cs="Times New Roman"/>
          <w:b/>
          <w:color w:val="000000" w:themeColor="text1"/>
        </w:rPr>
        <w:t>投稿方式：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投稿人請將論文主題與摘要，以電子郵件方式寄至：</w:t>
      </w:r>
    </w:p>
    <w:p w14:paraId="3AFE760D" w14:textId="0CA164CD" w:rsidR="008E663B" w:rsidRPr="002A1B8F" w:rsidRDefault="00203864" w:rsidP="00203864">
      <w:pPr>
        <w:widowControl/>
        <w:ind w:left="708" w:hangingChars="295" w:hanging="708"/>
        <w:rPr>
          <w:rFonts w:ascii="Times New Roman" w:eastAsia="Microsoft JhengHei" w:hAnsi="Times New Roman" w:cs="Times New Roman"/>
          <w:b/>
          <w:color w:val="000000" w:themeColor="text1"/>
          <w:u w:val="single"/>
        </w:rPr>
      </w:pPr>
      <w:r w:rsidRPr="002A1B8F">
        <w:rPr>
          <w:rFonts w:ascii="Times New Roman" w:eastAsia="Microsoft JhengHei" w:hAnsi="Times New Roman" w:cs="Times New Roman"/>
          <w:color w:val="000000" w:themeColor="text1"/>
          <w:kern w:val="0"/>
          <w:szCs w:val="24"/>
        </w:rPr>
        <w:t xml:space="preserve">      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  <w:kern w:val="0"/>
          <w:szCs w:val="24"/>
          <w:u w:val="single"/>
        </w:rPr>
        <w:t>g110548004@grad.ntue.edu.tw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，郵件</w:t>
      </w:r>
      <w:r w:rsidR="00080EB1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主旨請註明為「</w:t>
      </w:r>
      <w:r w:rsidR="00080EB1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2017</w:t>
      </w:r>
      <w:r w:rsidR="00080EB1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年</w:t>
      </w:r>
      <w:r w:rsidR="008E663B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第</w:t>
      </w:r>
      <w:r w:rsidR="008E663B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37</w:t>
      </w:r>
      <w:r w:rsidR="008E663B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屆</w:t>
      </w:r>
      <w:r w:rsidR="00080EB1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論壇研</w:t>
      </w:r>
      <w:r w:rsidR="008E663B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 xml:space="preserve">  </w:t>
      </w:r>
    </w:p>
    <w:p w14:paraId="503D33AF" w14:textId="2FA53ABF" w:rsidR="00221A6D" w:rsidRPr="002A1B8F" w:rsidRDefault="008E663B" w:rsidP="008E663B">
      <w:pPr>
        <w:widowControl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</w:rPr>
        <w:t xml:space="preserve">      </w:t>
      </w:r>
      <w:r w:rsidR="00080EB1" w:rsidRPr="002A1B8F">
        <w:rPr>
          <w:rFonts w:ascii="Times New Roman" w:eastAsia="Microsoft JhengHei" w:hAnsi="Times New Roman" w:cs="Times New Roman"/>
          <w:b/>
          <w:color w:val="000000" w:themeColor="text1"/>
          <w:u w:val="single"/>
        </w:rPr>
        <w:t>討會論文摘要投稿」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附件應包含：摘要內容及投稿者基本資料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56F49CE3" w14:textId="1B06A4E7" w:rsidR="000863CA" w:rsidRPr="002A1B8F" w:rsidRDefault="00080EB1" w:rsidP="00216C90">
      <w:pPr>
        <w:pStyle w:val="Default"/>
        <w:ind w:left="708" w:hangingChars="295" w:hanging="708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（二）</w:t>
      </w:r>
      <w:r w:rsidRPr="002A1B8F">
        <w:rPr>
          <w:rFonts w:ascii="Times New Roman" w:eastAsia="Microsoft JhengHei" w:hAnsi="Times New Roman" w:cs="Times New Roman"/>
          <w:b/>
          <w:color w:val="000000" w:themeColor="text1"/>
        </w:rPr>
        <w:t>論文摘要內容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：第一階段摘要論文摘要審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查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1,000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字以內，須包含關鍵字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3-5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個、研究問題、研究目的、研究方法</w:t>
      </w:r>
      <w:r w:rsidR="00715DCA" w:rsidRPr="002A1B8F">
        <w:rPr>
          <w:rFonts w:ascii="Times New Roman" w:eastAsia="Microsoft JhengHei" w:hAnsi="Times New Roman" w:cs="Times New Roman"/>
          <w:color w:val="000000" w:themeColor="text1"/>
        </w:rPr>
        <w:t>及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主要發現</w:t>
      </w:r>
      <w:r w:rsidR="00715DCA"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參考</w:t>
      </w:r>
      <w:r w:rsidR="00B16FAD" w:rsidRPr="002A1B8F">
        <w:rPr>
          <w:rFonts w:ascii="Times New Roman" w:eastAsia="Microsoft JhengHei" w:hAnsi="Times New Roman" w:cs="Times New Roman"/>
          <w:color w:val="000000" w:themeColor="text1"/>
        </w:rPr>
        <w:t>全文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摘要格式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  <w:r w:rsidR="00B16FAD" w:rsidRPr="002A1B8F">
        <w:rPr>
          <w:rFonts w:ascii="Times New Roman" w:eastAsia="Microsoft JhengHei" w:hAnsi="Times New Roman" w:cs="Times New Roman"/>
          <w:color w:val="000000" w:themeColor="text1"/>
        </w:rPr>
        <w:br/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預計於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10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15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日公布摘要審查結</w:t>
      </w:r>
      <w:r w:rsidR="00216C90" w:rsidRPr="002A1B8F">
        <w:rPr>
          <w:rFonts w:ascii="Times New Roman" w:eastAsia="Microsoft JhengHei" w:hAnsi="Times New Roman" w:cs="Times New Roman"/>
          <w:color w:val="000000" w:themeColor="text1"/>
        </w:rPr>
        <w:t>果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</w:p>
    <w:p w14:paraId="013381EB" w14:textId="439908E2" w:rsidR="000863CA" w:rsidRPr="002A1B8F" w:rsidRDefault="00080EB1" w:rsidP="00216C90">
      <w:pPr>
        <w:pStyle w:val="Default"/>
        <w:ind w:left="708" w:hangingChars="295" w:hanging="708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（三）</w:t>
      </w:r>
      <w:r w:rsidRPr="002A1B8F">
        <w:rPr>
          <w:rFonts w:ascii="Times New Roman" w:eastAsia="Microsoft JhengHei" w:hAnsi="Times New Roman" w:cs="Times New Roman"/>
          <w:b/>
          <w:color w:val="000000" w:themeColor="text1"/>
        </w:rPr>
        <w:t>全文論文撰寫：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通過摘要審查者，請於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2017</w:t>
      </w:r>
      <w:r w:rsidR="006E33A7" w:rsidRPr="002A1B8F">
        <w:rPr>
          <w:rFonts w:ascii="Times New Roman" w:eastAsia="Microsoft JhengHei" w:hAnsi="Times New Roman" w:cs="Times New Roman"/>
          <w:color w:val="000000" w:themeColor="text1"/>
        </w:rPr>
        <w:t>年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11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月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15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日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(17:00)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前將全文論文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字數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請以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15,000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字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以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內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為限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，連同摘要附上、「作者姓名及服務單位」、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lastRenderedPageBreak/>
        <w:t>「聯絡電話與電子郵件信箱」，以電子郵件方式寄至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  <w:u w:val="single"/>
        </w:rPr>
        <w:t>g110548004@grad.ntue.edu.tw</w:t>
      </w:r>
      <w:r w:rsidR="00DC2C84" w:rsidRPr="002A1B8F">
        <w:rPr>
          <w:rFonts w:ascii="Times New Roman" w:eastAsia="Microsoft JhengHei" w:hAnsi="Times New Roman" w:cs="Times New Roman"/>
          <w:color w:val="000000" w:themeColor="text1"/>
        </w:rPr>
        <w:t>（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林</w:t>
      </w:r>
      <w:r w:rsidR="00DC2C84" w:rsidRPr="002A1B8F">
        <w:rPr>
          <w:rFonts w:ascii="Times New Roman" w:eastAsia="Microsoft JhengHei" w:hAnsi="Times New Roman" w:cs="Times New Roman"/>
          <w:color w:val="000000" w:themeColor="text1"/>
        </w:rPr>
        <w:t>小姐）。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</w:p>
    <w:p w14:paraId="5522D3EA" w14:textId="77777777" w:rsidR="00221A6D" w:rsidRPr="002A1B8F" w:rsidRDefault="00221A6D">
      <w:pPr>
        <w:pStyle w:val="Default"/>
        <w:ind w:left="283" w:hangingChars="118" w:hanging="283"/>
        <w:rPr>
          <w:rFonts w:ascii="Times New Roman" w:eastAsia="Microsoft JhengHei" w:hAnsi="Times New Roman" w:cs="Times New Roman"/>
          <w:color w:val="000000" w:themeColor="text1"/>
        </w:rPr>
      </w:pPr>
    </w:p>
    <w:p w14:paraId="56CBBABE" w14:textId="47185D80" w:rsidR="00221A6D" w:rsidRPr="002A1B8F" w:rsidRDefault="00080EB1" w:rsidP="00842A67">
      <w:pPr>
        <w:pStyle w:val="Default"/>
        <w:ind w:left="330" w:hangingChars="118" w:hanging="330"/>
        <w:rPr>
          <w:rFonts w:ascii="Times New Roman" w:eastAsia="Microsoft JhengHei" w:hAnsi="Times New Roman" w:cs="Times New Roman" w:hint="eastAsia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八、報名方式</w:t>
      </w:r>
      <w:r w:rsidR="005A2011"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：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請至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研討會網頁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</w:rPr>
        <w:t>(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  <w:sz w:val="28"/>
          <w:szCs w:val="28"/>
        </w:rPr>
        <w:t>http://aci-taiwan2017.weebly.com/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報名。</w:t>
      </w:r>
    </w:p>
    <w:p w14:paraId="60C7EB74" w14:textId="77777777" w:rsidR="00842A67" w:rsidRPr="002A1B8F" w:rsidRDefault="00842A67">
      <w:pPr>
        <w:pStyle w:val="Default"/>
        <w:ind w:left="330" w:hangingChars="118" w:hanging="330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</w:p>
    <w:p w14:paraId="70A0B893" w14:textId="77777777" w:rsidR="006958D8" w:rsidRPr="002A1B8F" w:rsidRDefault="00080EB1">
      <w:pPr>
        <w:pStyle w:val="Default"/>
        <w:ind w:left="330" w:hangingChars="118" w:hanging="330"/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</w:pPr>
      <w:r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九、聯絡方式</w:t>
      </w:r>
      <w:r w:rsidR="005A2011" w:rsidRPr="002A1B8F">
        <w:rPr>
          <w:rFonts w:ascii="Times New Roman" w:eastAsia="Microsoft JhengHei" w:hAnsi="Times New Roman" w:cs="Times New Roman"/>
          <w:b/>
          <w:color w:val="000000" w:themeColor="text1"/>
          <w:sz w:val="28"/>
          <w:szCs w:val="28"/>
        </w:rPr>
        <w:t>：</w:t>
      </w:r>
    </w:p>
    <w:p w14:paraId="2C7C18D4" w14:textId="77777777" w:rsidR="002A1B8F" w:rsidRPr="002A1B8F" w:rsidRDefault="00080EB1">
      <w:pPr>
        <w:pStyle w:val="Default"/>
        <w:ind w:left="283" w:hangingChars="118" w:hanging="283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（一）承辦人員：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林子倢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</w:p>
    <w:p w14:paraId="702C8139" w14:textId="6409F296" w:rsidR="008E663B" w:rsidRPr="002A1B8F" w:rsidRDefault="002A1B8F">
      <w:pPr>
        <w:pStyle w:val="Default"/>
        <w:ind w:left="283" w:hangingChars="118" w:hanging="283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 w:hint="eastAsia"/>
          <w:color w:val="000000" w:themeColor="text1"/>
        </w:rPr>
        <w:t xml:space="preserve">                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TEL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：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02-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2732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-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1104#62139</w:t>
      </w:r>
    </w:p>
    <w:p w14:paraId="60D5CDC5" w14:textId="6CAC4B71" w:rsidR="000863CA" w:rsidRPr="002A1B8F" w:rsidRDefault="008E663B">
      <w:pPr>
        <w:pStyle w:val="Default"/>
        <w:ind w:left="283" w:hangingChars="118" w:hanging="283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       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Email</w:t>
      </w:r>
      <w:r w:rsidR="005F66BE" w:rsidRPr="002A1B8F">
        <w:rPr>
          <w:rFonts w:ascii="Times New Roman" w:eastAsia="Microsoft JhengHei" w:hAnsi="Times New Roman" w:cs="Times New Roman"/>
          <w:color w:val="000000" w:themeColor="text1"/>
        </w:rPr>
        <w:t>：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  <w:u w:val="single"/>
        </w:rPr>
        <w:t>g110548004@grad.ntue.edu.tw</w:t>
      </w:r>
    </w:p>
    <w:p w14:paraId="5FA3A18D" w14:textId="77777777" w:rsidR="002A1B8F" w:rsidRPr="002A1B8F" w:rsidRDefault="00080EB1" w:rsidP="00DA1CC0">
      <w:pPr>
        <w:pStyle w:val="Default"/>
        <w:ind w:left="2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 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</w:rPr>
        <w:t>施幸</w:t>
      </w:r>
      <w:r w:rsidR="002A1B8F" w:rsidRPr="002A1B8F">
        <w:rPr>
          <w:rFonts w:ascii="Times New Roman" w:eastAsia="Microsoft JhengHei" w:hAnsi="Times New Roman" w:cs="Times New Roman" w:hint="eastAsia"/>
          <w:color w:val="000000" w:themeColor="text1"/>
        </w:rPr>
        <w:t>佑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助教</w:t>
      </w:r>
    </w:p>
    <w:p w14:paraId="17B3B64C" w14:textId="09610890" w:rsidR="008E663B" w:rsidRPr="002A1B8F" w:rsidRDefault="002A1B8F" w:rsidP="00DA1CC0">
      <w:pPr>
        <w:pStyle w:val="Default"/>
        <w:ind w:left="2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 w:hint="eastAsia"/>
          <w:color w:val="000000" w:themeColor="text1"/>
        </w:rPr>
        <w:t xml:space="preserve">                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TEL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：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02-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2732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-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1104#62143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</w:t>
      </w:r>
    </w:p>
    <w:p w14:paraId="0543EDD7" w14:textId="4AEAFDD4" w:rsidR="00221A6D" w:rsidRPr="002A1B8F" w:rsidRDefault="002A1B8F" w:rsidP="00DA1CC0">
      <w:pPr>
        <w:pStyle w:val="Default"/>
        <w:ind w:left="2"/>
        <w:rPr>
          <w:rFonts w:ascii="Times New Roman" w:eastAsia="Microsoft JhengHei" w:hAnsi="Times New Roman" w:cs="Times New Roman" w:hint="eastAsia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               </w:t>
      </w:r>
      <w:r w:rsidR="00080EB1" w:rsidRPr="002A1B8F">
        <w:rPr>
          <w:rFonts w:ascii="Times New Roman" w:eastAsia="Microsoft JhengHei" w:hAnsi="Times New Roman" w:cs="Times New Roman"/>
          <w:color w:val="000000" w:themeColor="text1"/>
        </w:rPr>
        <w:t>Email</w:t>
      </w:r>
      <w:r w:rsidR="005F66BE" w:rsidRPr="002A1B8F">
        <w:rPr>
          <w:rFonts w:ascii="Times New Roman" w:eastAsia="Microsoft JhengHei" w:hAnsi="Times New Roman" w:cs="Times New Roman"/>
          <w:color w:val="000000" w:themeColor="text1"/>
        </w:rPr>
        <w:t>：</w:t>
      </w:r>
      <w:r w:rsidR="005F66BE" w:rsidRPr="002A1B8F">
        <w:rPr>
          <w:rFonts w:ascii="Times New Roman" w:eastAsia="Microsoft JhengHei" w:hAnsi="Times New Roman" w:cs="Times New Roman"/>
          <w:color w:val="000000" w:themeColor="text1"/>
        </w:rPr>
        <w:t>yoyocandy1210@gmail.com</w:t>
      </w:r>
    </w:p>
    <w:p w14:paraId="1A07FA78" w14:textId="082F65F4" w:rsidR="00221A6D" w:rsidRPr="002A1B8F" w:rsidRDefault="00080EB1" w:rsidP="00DA1CC0">
      <w:pPr>
        <w:pStyle w:val="Default"/>
        <w:ind w:left="708" w:hangingChars="295" w:hanging="708"/>
        <w:rPr>
          <w:rFonts w:ascii="Times New Roman" w:eastAsia="Microsoft JhengHei" w:hAnsi="Times New Roman" w:cs="Times New Roman"/>
          <w:color w:val="000000" w:themeColor="text1"/>
        </w:rPr>
      </w:pPr>
      <w:r w:rsidRPr="002A1B8F">
        <w:rPr>
          <w:rFonts w:ascii="Times New Roman" w:eastAsia="Microsoft JhengHei" w:hAnsi="Times New Roman" w:cs="Times New Roman"/>
          <w:color w:val="000000" w:themeColor="text1"/>
        </w:rPr>
        <w:t>（二）詳情網址</w:t>
      </w:r>
      <w:r w:rsidR="008E663B" w:rsidRPr="002A1B8F">
        <w:rPr>
          <w:rFonts w:ascii="Times New Roman" w:eastAsia="Microsoft JhengHei" w:hAnsi="Times New Roman" w:cs="Times New Roman"/>
          <w:color w:val="000000" w:themeColor="text1"/>
        </w:rPr>
        <w:t>：活動網頁</w:t>
      </w:r>
      <w:r w:rsidR="00DA1CC0" w:rsidRPr="002A1B8F">
        <w:rPr>
          <w:rFonts w:ascii="Times New Roman" w:eastAsia="Microsoft JhengHei" w:hAnsi="Times New Roman" w:cs="Times New Roman"/>
          <w:color w:val="000000" w:themeColor="text1"/>
        </w:rPr>
        <w:t>系統或中華民國課程與教學學會</w:t>
      </w:r>
      <w:r w:rsidR="002A1B8F" w:rsidRPr="002A1B8F">
        <w:rPr>
          <w:rFonts w:ascii="Times New Roman" w:eastAsia="Microsoft JhengHei" w:hAnsi="Times New Roman" w:cs="Times New Roman"/>
          <w:color w:val="000000" w:themeColor="text1"/>
        </w:rPr>
        <w:t xml:space="preserve">http://www.aci-taiwan.org.tw/ 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自行下載</w:t>
      </w:r>
      <w:r w:rsidR="00DA1CC0" w:rsidRPr="002A1B8F">
        <w:rPr>
          <w:rFonts w:ascii="Times New Roman" w:eastAsia="Microsoft JhengHei" w:hAnsi="Times New Roman" w:cs="Times New Roman"/>
          <w:color w:val="000000" w:themeColor="text1"/>
        </w:rPr>
        <w:t>相關附件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。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</w:t>
      </w:r>
    </w:p>
    <w:p w14:paraId="3F208B43" w14:textId="77777777" w:rsidR="00DA1CC0" w:rsidRPr="002A1B8F" w:rsidRDefault="00DA1CC0" w:rsidP="00DA1CC0">
      <w:pPr>
        <w:pStyle w:val="Default"/>
        <w:ind w:left="708" w:hangingChars="295" w:hanging="708"/>
        <w:rPr>
          <w:rFonts w:ascii="Times New Roman" w:eastAsia="Microsoft JhengHei" w:hAnsi="Times New Roman" w:cs="Times New Roman"/>
          <w:color w:val="000000" w:themeColor="text1"/>
        </w:rPr>
      </w:pPr>
    </w:p>
    <w:p w14:paraId="6FCC3604" w14:textId="77777777" w:rsidR="007106B8" w:rsidRPr="002A1B8F" w:rsidRDefault="007106B8" w:rsidP="00503EAC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7106B8" w:rsidRPr="002A1B8F" w:rsidSect="006F269F">
      <w:footerReference w:type="default" r:id="rId8"/>
      <w:pgSz w:w="12240" w:h="16340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289B" w14:textId="77777777" w:rsidR="001F2F6B" w:rsidRDefault="001F2F6B" w:rsidP="00E47FAC">
      <w:r>
        <w:separator/>
      </w:r>
    </w:p>
  </w:endnote>
  <w:endnote w:type="continuationSeparator" w:id="0">
    <w:p w14:paraId="5E841C06" w14:textId="77777777" w:rsidR="001F2F6B" w:rsidRDefault="001F2F6B" w:rsidP="00E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17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8F3E0F" w14:textId="77777777" w:rsidR="00A77328" w:rsidRPr="00A77328" w:rsidRDefault="002E215A">
        <w:pPr>
          <w:pStyle w:val="a3"/>
          <w:jc w:val="center"/>
          <w:rPr>
            <w:rFonts w:ascii="Times New Roman" w:hAnsi="Times New Roman" w:cs="Times New Roman"/>
          </w:rPr>
        </w:pPr>
        <w:r w:rsidRPr="00080EB1">
          <w:rPr>
            <w:rFonts w:ascii="Times New Roman" w:hAnsi="Times New Roman" w:cs="Times New Roman"/>
          </w:rPr>
          <w:fldChar w:fldCharType="begin"/>
        </w:r>
        <w:r w:rsidR="00080EB1" w:rsidRPr="00080EB1">
          <w:rPr>
            <w:rFonts w:ascii="Times New Roman" w:hAnsi="Times New Roman" w:cs="Times New Roman"/>
          </w:rPr>
          <w:instrText xml:space="preserve"> PAGE   \* MERGEFORMAT </w:instrText>
        </w:r>
        <w:r w:rsidRPr="00080EB1">
          <w:rPr>
            <w:rFonts w:ascii="Times New Roman" w:hAnsi="Times New Roman" w:cs="Times New Roman"/>
          </w:rPr>
          <w:fldChar w:fldCharType="separate"/>
        </w:r>
        <w:r w:rsidR="002A1B8F">
          <w:rPr>
            <w:rFonts w:ascii="Times New Roman" w:hAnsi="Times New Roman" w:cs="Times New Roman"/>
            <w:noProof/>
          </w:rPr>
          <w:t>1</w:t>
        </w:r>
        <w:r w:rsidRPr="00080EB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4CA67C" w14:textId="77777777" w:rsidR="00A77328" w:rsidRDefault="00A7732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4C521" w14:textId="77777777" w:rsidR="001F2F6B" w:rsidRDefault="001F2F6B" w:rsidP="00E47FAC">
      <w:r>
        <w:separator/>
      </w:r>
    </w:p>
  </w:footnote>
  <w:footnote w:type="continuationSeparator" w:id="0">
    <w:p w14:paraId="6DED3052" w14:textId="77777777" w:rsidR="001F2F6B" w:rsidRDefault="001F2F6B" w:rsidP="00E4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C65"/>
    <w:multiLevelType w:val="hybridMultilevel"/>
    <w:tmpl w:val="3EF6DCFE"/>
    <w:lvl w:ilvl="0" w:tplc="8D4AF28A">
      <w:start w:val="1"/>
      <w:numFmt w:val="taiwaneseCountingThousand"/>
      <w:lvlText w:val="%1、"/>
      <w:lvlJc w:val="left"/>
      <w:pPr>
        <w:ind w:left="450" w:hanging="45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8534B"/>
    <w:multiLevelType w:val="hybridMultilevel"/>
    <w:tmpl w:val="24AE7856"/>
    <w:lvl w:ilvl="0" w:tplc="2DC41DF8">
      <w:start w:val="1"/>
      <w:numFmt w:val="taiwaneseCountingThousand"/>
      <w:lvlText w:val="%1、"/>
      <w:lvlJc w:val="left"/>
      <w:pPr>
        <w:ind w:left="432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E2F94"/>
    <w:multiLevelType w:val="hybridMultilevel"/>
    <w:tmpl w:val="667C118E"/>
    <w:lvl w:ilvl="0" w:tplc="67DCBF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FF1559"/>
    <w:multiLevelType w:val="multilevel"/>
    <w:tmpl w:val="5A134D3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34D33"/>
    <w:multiLevelType w:val="multilevel"/>
    <w:tmpl w:val="5A134D3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6F3491"/>
    <w:multiLevelType w:val="hybridMultilevel"/>
    <w:tmpl w:val="9C9449EC"/>
    <w:lvl w:ilvl="0" w:tplc="8708C75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3"/>
    <w:rsid w:val="00025A14"/>
    <w:rsid w:val="00026076"/>
    <w:rsid w:val="00054044"/>
    <w:rsid w:val="00057F1B"/>
    <w:rsid w:val="00060B2C"/>
    <w:rsid w:val="000773AF"/>
    <w:rsid w:val="00080EB1"/>
    <w:rsid w:val="000863CA"/>
    <w:rsid w:val="00096B94"/>
    <w:rsid w:val="000A27F8"/>
    <w:rsid w:val="000B0AD5"/>
    <w:rsid w:val="000B23FC"/>
    <w:rsid w:val="000B4560"/>
    <w:rsid w:val="000E1541"/>
    <w:rsid w:val="0010521B"/>
    <w:rsid w:val="00115BED"/>
    <w:rsid w:val="00121FBC"/>
    <w:rsid w:val="00137AAD"/>
    <w:rsid w:val="00141C91"/>
    <w:rsid w:val="001452B0"/>
    <w:rsid w:val="00167AEB"/>
    <w:rsid w:val="001746AE"/>
    <w:rsid w:val="001A3A99"/>
    <w:rsid w:val="001A5268"/>
    <w:rsid w:val="001A5BF9"/>
    <w:rsid w:val="001A7512"/>
    <w:rsid w:val="001C12C2"/>
    <w:rsid w:val="001D2BB6"/>
    <w:rsid w:val="001E2186"/>
    <w:rsid w:val="001E6D6B"/>
    <w:rsid w:val="001F2162"/>
    <w:rsid w:val="001F2F6B"/>
    <w:rsid w:val="0020283B"/>
    <w:rsid w:val="00203864"/>
    <w:rsid w:val="00216C90"/>
    <w:rsid w:val="002204E1"/>
    <w:rsid w:val="00221A6D"/>
    <w:rsid w:val="00232DF2"/>
    <w:rsid w:val="00240917"/>
    <w:rsid w:val="00247091"/>
    <w:rsid w:val="00263FB0"/>
    <w:rsid w:val="00276C29"/>
    <w:rsid w:val="002919D5"/>
    <w:rsid w:val="00294734"/>
    <w:rsid w:val="002A1B8F"/>
    <w:rsid w:val="002B0DB5"/>
    <w:rsid w:val="002B5E92"/>
    <w:rsid w:val="002C6922"/>
    <w:rsid w:val="002D2355"/>
    <w:rsid w:val="002E215A"/>
    <w:rsid w:val="002E5AEC"/>
    <w:rsid w:val="00307D9B"/>
    <w:rsid w:val="00310C32"/>
    <w:rsid w:val="003113AB"/>
    <w:rsid w:val="00313BC8"/>
    <w:rsid w:val="00317898"/>
    <w:rsid w:val="0032225E"/>
    <w:rsid w:val="003379FD"/>
    <w:rsid w:val="00353837"/>
    <w:rsid w:val="00370D93"/>
    <w:rsid w:val="00385492"/>
    <w:rsid w:val="00394C88"/>
    <w:rsid w:val="003B0CFD"/>
    <w:rsid w:val="003D5C31"/>
    <w:rsid w:val="003F32AA"/>
    <w:rsid w:val="004179CF"/>
    <w:rsid w:val="00441452"/>
    <w:rsid w:val="004417AC"/>
    <w:rsid w:val="00481D55"/>
    <w:rsid w:val="0048776B"/>
    <w:rsid w:val="004A1562"/>
    <w:rsid w:val="004B0F62"/>
    <w:rsid w:val="004C0061"/>
    <w:rsid w:val="004C273A"/>
    <w:rsid w:val="004D16B4"/>
    <w:rsid w:val="004F3432"/>
    <w:rsid w:val="004F48B1"/>
    <w:rsid w:val="004F7884"/>
    <w:rsid w:val="00503EAC"/>
    <w:rsid w:val="005129BC"/>
    <w:rsid w:val="00512B30"/>
    <w:rsid w:val="00544575"/>
    <w:rsid w:val="00551966"/>
    <w:rsid w:val="005537BF"/>
    <w:rsid w:val="005725AA"/>
    <w:rsid w:val="0057325D"/>
    <w:rsid w:val="005767F4"/>
    <w:rsid w:val="00587181"/>
    <w:rsid w:val="0059712F"/>
    <w:rsid w:val="005A2011"/>
    <w:rsid w:val="005B4323"/>
    <w:rsid w:val="005B5FA1"/>
    <w:rsid w:val="005C7539"/>
    <w:rsid w:val="005C7D2F"/>
    <w:rsid w:val="005D3035"/>
    <w:rsid w:val="005D5276"/>
    <w:rsid w:val="005D5472"/>
    <w:rsid w:val="005E11ED"/>
    <w:rsid w:val="005E6EEB"/>
    <w:rsid w:val="005F66BE"/>
    <w:rsid w:val="00605BE2"/>
    <w:rsid w:val="00611F90"/>
    <w:rsid w:val="0061330F"/>
    <w:rsid w:val="006169EB"/>
    <w:rsid w:val="00621EEC"/>
    <w:rsid w:val="00641026"/>
    <w:rsid w:val="0064144B"/>
    <w:rsid w:val="00644D38"/>
    <w:rsid w:val="00646B78"/>
    <w:rsid w:val="00651FC5"/>
    <w:rsid w:val="006665A3"/>
    <w:rsid w:val="006776CB"/>
    <w:rsid w:val="006942DC"/>
    <w:rsid w:val="006958D8"/>
    <w:rsid w:val="006C0165"/>
    <w:rsid w:val="006D1AF3"/>
    <w:rsid w:val="006D3875"/>
    <w:rsid w:val="006D4702"/>
    <w:rsid w:val="006D787B"/>
    <w:rsid w:val="006E33A7"/>
    <w:rsid w:val="006E38D8"/>
    <w:rsid w:val="006E71B6"/>
    <w:rsid w:val="006F1F58"/>
    <w:rsid w:val="006F269F"/>
    <w:rsid w:val="007009E6"/>
    <w:rsid w:val="007106B8"/>
    <w:rsid w:val="00715DCA"/>
    <w:rsid w:val="0072411F"/>
    <w:rsid w:val="007260A4"/>
    <w:rsid w:val="007335FC"/>
    <w:rsid w:val="00766746"/>
    <w:rsid w:val="00767081"/>
    <w:rsid w:val="007837F8"/>
    <w:rsid w:val="007974DB"/>
    <w:rsid w:val="007A7679"/>
    <w:rsid w:val="007B3D8A"/>
    <w:rsid w:val="007B7E78"/>
    <w:rsid w:val="007C28E2"/>
    <w:rsid w:val="007C4C42"/>
    <w:rsid w:val="008043F9"/>
    <w:rsid w:val="00806AC2"/>
    <w:rsid w:val="00810F20"/>
    <w:rsid w:val="00811968"/>
    <w:rsid w:val="00815C97"/>
    <w:rsid w:val="0081771E"/>
    <w:rsid w:val="008206CB"/>
    <w:rsid w:val="00840CDD"/>
    <w:rsid w:val="00842A67"/>
    <w:rsid w:val="008602EF"/>
    <w:rsid w:val="008A432E"/>
    <w:rsid w:val="008B107D"/>
    <w:rsid w:val="008B62D0"/>
    <w:rsid w:val="008C3CF1"/>
    <w:rsid w:val="008C3DDE"/>
    <w:rsid w:val="008E663B"/>
    <w:rsid w:val="008F15F1"/>
    <w:rsid w:val="00920245"/>
    <w:rsid w:val="0096381E"/>
    <w:rsid w:val="009907FA"/>
    <w:rsid w:val="009B4638"/>
    <w:rsid w:val="009E1877"/>
    <w:rsid w:val="009E31A2"/>
    <w:rsid w:val="009E71CE"/>
    <w:rsid w:val="009F4336"/>
    <w:rsid w:val="00A044FB"/>
    <w:rsid w:val="00A10A3C"/>
    <w:rsid w:val="00A15295"/>
    <w:rsid w:val="00A2131E"/>
    <w:rsid w:val="00A252F2"/>
    <w:rsid w:val="00A324AE"/>
    <w:rsid w:val="00A33FA1"/>
    <w:rsid w:val="00A361EA"/>
    <w:rsid w:val="00A44AF3"/>
    <w:rsid w:val="00A478BA"/>
    <w:rsid w:val="00A47B4B"/>
    <w:rsid w:val="00A50934"/>
    <w:rsid w:val="00A51E3C"/>
    <w:rsid w:val="00A57EEB"/>
    <w:rsid w:val="00A613F3"/>
    <w:rsid w:val="00A66ECA"/>
    <w:rsid w:val="00A77328"/>
    <w:rsid w:val="00A8705E"/>
    <w:rsid w:val="00AD757E"/>
    <w:rsid w:val="00AD7D1B"/>
    <w:rsid w:val="00AE08FC"/>
    <w:rsid w:val="00AE2814"/>
    <w:rsid w:val="00AE6443"/>
    <w:rsid w:val="00AF4D4D"/>
    <w:rsid w:val="00B0168F"/>
    <w:rsid w:val="00B165F8"/>
    <w:rsid w:val="00B16FAD"/>
    <w:rsid w:val="00B1780D"/>
    <w:rsid w:val="00B42DFB"/>
    <w:rsid w:val="00B568E1"/>
    <w:rsid w:val="00B56B9E"/>
    <w:rsid w:val="00B758F8"/>
    <w:rsid w:val="00B91AAA"/>
    <w:rsid w:val="00B937E3"/>
    <w:rsid w:val="00BA6158"/>
    <w:rsid w:val="00BB6A0E"/>
    <w:rsid w:val="00BF7B7F"/>
    <w:rsid w:val="00C01F17"/>
    <w:rsid w:val="00C13AE5"/>
    <w:rsid w:val="00C206A5"/>
    <w:rsid w:val="00C25CF0"/>
    <w:rsid w:val="00C349DF"/>
    <w:rsid w:val="00C43637"/>
    <w:rsid w:val="00C563CC"/>
    <w:rsid w:val="00C66A09"/>
    <w:rsid w:val="00C7500F"/>
    <w:rsid w:val="00C7684F"/>
    <w:rsid w:val="00C800E2"/>
    <w:rsid w:val="00C92CE4"/>
    <w:rsid w:val="00CA0E2D"/>
    <w:rsid w:val="00CA2073"/>
    <w:rsid w:val="00CC6591"/>
    <w:rsid w:val="00CD6884"/>
    <w:rsid w:val="00CE5540"/>
    <w:rsid w:val="00CF1241"/>
    <w:rsid w:val="00D0403E"/>
    <w:rsid w:val="00D075AA"/>
    <w:rsid w:val="00D33595"/>
    <w:rsid w:val="00D50485"/>
    <w:rsid w:val="00D8136F"/>
    <w:rsid w:val="00D96A02"/>
    <w:rsid w:val="00D96BBC"/>
    <w:rsid w:val="00D97CA9"/>
    <w:rsid w:val="00DA1CC0"/>
    <w:rsid w:val="00DB62CB"/>
    <w:rsid w:val="00DC1B76"/>
    <w:rsid w:val="00DC2C84"/>
    <w:rsid w:val="00DF30F7"/>
    <w:rsid w:val="00DF6CBA"/>
    <w:rsid w:val="00E269D7"/>
    <w:rsid w:val="00E32DAF"/>
    <w:rsid w:val="00E37A00"/>
    <w:rsid w:val="00E47FAC"/>
    <w:rsid w:val="00E6687D"/>
    <w:rsid w:val="00E66881"/>
    <w:rsid w:val="00E71FEC"/>
    <w:rsid w:val="00E87603"/>
    <w:rsid w:val="00E95C47"/>
    <w:rsid w:val="00EA0A4B"/>
    <w:rsid w:val="00EA5ED6"/>
    <w:rsid w:val="00EB2601"/>
    <w:rsid w:val="00ED41B9"/>
    <w:rsid w:val="00ED4751"/>
    <w:rsid w:val="00EE4439"/>
    <w:rsid w:val="00EE491B"/>
    <w:rsid w:val="00EE68A9"/>
    <w:rsid w:val="00EF7929"/>
    <w:rsid w:val="00F25E61"/>
    <w:rsid w:val="00F431EB"/>
    <w:rsid w:val="00F477EE"/>
    <w:rsid w:val="00F51839"/>
    <w:rsid w:val="00F67A09"/>
    <w:rsid w:val="00F85993"/>
    <w:rsid w:val="00F87440"/>
    <w:rsid w:val="00F96D7E"/>
    <w:rsid w:val="00FB6B85"/>
    <w:rsid w:val="00FD2B1E"/>
    <w:rsid w:val="00FD4043"/>
    <w:rsid w:val="00FE050C"/>
    <w:rsid w:val="00FE59B4"/>
    <w:rsid w:val="00FE60CB"/>
    <w:rsid w:val="00FE69F8"/>
    <w:rsid w:val="00FE6D77"/>
    <w:rsid w:val="3F0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E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52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FD2B1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21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rsid w:val="00221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qFormat/>
    <w:rsid w:val="00221A6D"/>
    <w:rPr>
      <w:color w:val="0000FF" w:themeColor="hyperlink"/>
      <w:u w:val="single"/>
    </w:rPr>
  </w:style>
  <w:style w:type="paragraph" w:customStyle="1" w:styleId="Default">
    <w:name w:val="Default"/>
    <w:rsid w:val="00221A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清單段落1"/>
    <w:basedOn w:val="a"/>
    <w:uiPriority w:val="34"/>
    <w:qFormat/>
    <w:rsid w:val="00221A6D"/>
    <w:pPr>
      <w:ind w:leftChars="200" w:left="480"/>
    </w:pPr>
  </w:style>
  <w:style w:type="character" w:customStyle="1" w:styleId="a6">
    <w:name w:val="頁首 字元"/>
    <w:basedOn w:val="a0"/>
    <w:link w:val="a5"/>
    <w:uiPriority w:val="99"/>
    <w:semiHidden/>
    <w:rsid w:val="00221A6D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1A6D"/>
    <w:rPr>
      <w:sz w:val="20"/>
      <w:szCs w:val="20"/>
    </w:rPr>
  </w:style>
  <w:style w:type="character" w:customStyle="1" w:styleId="mailheadertext1">
    <w:name w:val="mailheadertext1"/>
    <w:basedOn w:val="a0"/>
    <w:rsid w:val="00221A6D"/>
    <w:rPr>
      <w:color w:val="000000"/>
      <w:sz w:val="11"/>
      <w:szCs w:val="11"/>
    </w:rPr>
  </w:style>
  <w:style w:type="paragraph" w:styleId="a8">
    <w:name w:val="List Paragraph"/>
    <w:basedOn w:val="a"/>
    <w:uiPriority w:val="34"/>
    <w:qFormat/>
    <w:rsid w:val="007106B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C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Body Text Indent 3"/>
    <w:basedOn w:val="a"/>
    <w:link w:val="30"/>
    <w:rsid w:val="006F269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6F269F"/>
    <w:rPr>
      <w:rFonts w:ascii="Times New Roman" w:eastAsia="新細明體" w:hAnsi="Times New Roman" w:cs="Times New Roman"/>
      <w:kern w:val="2"/>
      <w:sz w:val="16"/>
      <w:szCs w:val="16"/>
    </w:rPr>
  </w:style>
  <w:style w:type="paragraph" w:styleId="2">
    <w:name w:val="Body Text 2"/>
    <w:basedOn w:val="a"/>
    <w:link w:val="20"/>
    <w:rsid w:val="006F269F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6F269F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FD2B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2A1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Yuhao Wang</cp:lastModifiedBy>
  <cp:revision>2</cp:revision>
  <cp:lastPrinted>2016-12-15T08:57:00Z</cp:lastPrinted>
  <dcterms:created xsi:type="dcterms:W3CDTF">2017-07-17T00:59:00Z</dcterms:created>
  <dcterms:modified xsi:type="dcterms:W3CDTF">2017-07-17T00:59:00Z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